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Lærermaterial</w:t>
      </w:r>
      <w:r>
        <w:rPr>
          <w:rStyle w:val="normaltextrun"/>
          <w:rFonts w:ascii="Calibri" w:hAnsi="Calibri" w:cs="Segoe UI"/>
          <w:b/>
          <w:bCs/>
          <w:sz w:val="28"/>
          <w:szCs w:val="28"/>
        </w:rPr>
        <w:t>e AT 6</w:t>
      </w:r>
      <w:bookmarkStart w:id="0" w:name="_GoBack"/>
      <w:bookmarkEnd w:id="0"/>
      <w:r>
        <w:rPr>
          <w:rFonts w:ascii="Calibri" w:hAnsi="Calibri" w:cs="Segoe UI"/>
          <w:sz w:val="28"/>
          <w:szCs w:val="28"/>
        </w:rPr>
        <w:br/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Introduktion: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 xml:space="preserve">AT-6 er en generalprøve på AT-eksamen i 3g. Eleverne skal introduceres til en ”rigtig” AT-opgave med opgaveformulering, ressourcerum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m.m..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Lærerne vælger – evt. i samarbejde med klassen – hvilken AT-opgave, der arbejdes med i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årsprøven.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proofErr w:type="gramEnd"/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Da synopsen først er introduceret i sin helhed i AT-5, er der stadig tænkt en progression ind i forhold til den samlede selvstændige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arbejdsproces.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proofErr w:type="gramEnd"/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Det er således hensigtsmæssigt at ”vise vej” med en faglig introduktion til et eller flere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underemner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 xml:space="preserve">til den valgte AT-opgave, hvorefter eleverne selv – under vejledning – kan gå mere i dybden med deres (valgte) emne i arbejdet med at udforme problemformuleringen og besvare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den.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proofErr w:type="gramEnd"/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Inddrag evt.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Fonts w:ascii="Segoe UI" w:hAnsi="Segoe UI" w:cs="Segoe UI"/>
          <w:sz w:val="12"/>
          <w:szCs w:val="12"/>
        </w:rPr>
        <w:fldChar w:fldCharType="begin"/>
      </w:r>
      <w:r>
        <w:rPr>
          <w:rFonts w:ascii="Segoe UI" w:hAnsi="Segoe UI" w:cs="Segoe UI"/>
          <w:sz w:val="12"/>
          <w:szCs w:val="12"/>
        </w:rPr>
        <w:instrText xml:space="preserve"> HYPERLINK "http://skriftlighed.fr-gym.dk/studieforb/Studieforberedende_opgaver/AT-5_Synopsismodel_2g.html"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>VGTs</w:t>
      </w:r>
      <w:proofErr w:type="spellEnd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>synopsismodel</w:t>
      </w:r>
      <w:proofErr w:type="spellEnd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 xml:space="preserve"> for 2.g</w:t>
      </w:r>
      <w:r>
        <w:rPr>
          <w:rFonts w:ascii="Segoe UI" w:hAnsi="Segoe UI" w:cs="Segoe UI"/>
          <w:sz w:val="12"/>
          <w:szCs w:val="12"/>
        </w:rPr>
        <w:fldChar w:fldCharType="end"/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 xml:space="preserve">i jeres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introduktion.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proofErr w:type="gramEnd"/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Opsamling og evaluering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Evalueringen tager udgangspunkt i de AT-faglige mål for AT-6 og omfatter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hele den tredelte fremlæggelse.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Der afsættes tid i den årsprøve til feedback på både synopsen og den mundtlige del af prøven.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Huskeliste til planlægningen af AT-</w:t>
      </w:r>
      <w:proofErr w:type="gramStart"/>
      <w:r>
        <w:rPr>
          <w:rStyle w:val="normaltextrun"/>
          <w:rFonts w:ascii="Calibri" w:hAnsi="Calibri" w:cs="Segoe UI"/>
          <w:b/>
          <w:bCs/>
          <w:sz w:val="22"/>
          <w:szCs w:val="22"/>
        </w:rPr>
        <w:t>6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i/>
          <w:iCs/>
          <w:sz w:val="22"/>
          <w:szCs w:val="22"/>
        </w:rPr>
        <w:t>Elevforudsætninger</w:t>
      </w:r>
      <w:proofErr w:type="gramEnd"/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Hvad har eleverne lært i AT-4 og AT-5?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Hvordan introduceres eleverne til: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Formål og mål for AT-6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AT-opgaven med opgaveformulering og ressourcerum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AT-synopsen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Evt. repetition af krav og forventninger synopsen og den mundtlige prøve – herunder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4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Talepapiret</w:t>
        </w:r>
      </w:hyperlink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Det faglige stof fra fagene til emnet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Planlægning af </w:t>
      </w:r>
      <w:proofErr w:type="gramStart"/>
      <w:r>
        <w:rPr>
          <w:rStyle w:val="normaltextrun"/>
          <w:rFonts w:ascii="Calibri" w:hAnsi="Calibri" w:cs="Segoe UI"/>
          <w:i/>
          <w:iCs/>
          <w:sz w:val="22"/>
          <w:szCs w:val="22"/>
        </w:rPr>
        <w:t>rammerne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proofErr w:type="gramEnd"/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Tidsforbrug til introduktionen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Tidsplan for introduktion, projektarbejde og evaluering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Planlægning af deadlines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Gruppedannelser eller individuelt arbejde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Evaluering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Hvilke fokuspunkter i evalueringen?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Hvordan evalueres gruppernes synopser?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Hvordan evalueres den mundtlige fremlæggelse?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03856" w:rsidRDefault="00303856" w:rsidP="00303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Studierapporten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Hvem laver undervisningsbeskrivelsen i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Lectio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?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Hvem sætter tid af til, at eleverne udfylder studierapporten</w:t>
      </w:r>
      <w:r>
        <w:rPr>
          <w:rStyle w:val="scx2178870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</w:p>
    <w:p w:rsidR="00B44626" w:rsidRDefault="00B44626"/>
    <w:sectPr w:rsidR="00B446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56"/>
    <w:rsid w:val="00303856"/>
    <w:rsid w:val="00B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85F7-1981-4305-9248-4CE3DCE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30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03856"/>
  </w:style>
  <w:style w:type="character" w:customStyle="1" w:styleId="scx21788702">
    <w:name w:val="scx21788702"/>
    <w:basedOn w:val="Standardskrifttypeiafsnit"/>
    <w:rsid w:val="00303856"/>
  </w:style>
  <w:style w:type="character" w:customStyle="1" w:styleId="apple-converted-space">
    <w:name w:val="apple-converted-space"/>
    <w:basedOn w:val="Standardskrifttypeiafsnit"/>
    <w:rsid w:val="00303856"/>
  </w:style>
  <w:style w:type="character" w:customStyle="1" w:styleId="eop">
    <w:name w:val="eop"/>
    <w:basedOn w:val="Standardskrifttypeiafsnit"/>
    <w:rsid w:val="00303856"/>
  </w:style>
  <w:style w:type="character" w:customStyle="1" w:styleId="spellingerror">
    <w:name w:val="spellingerror"/>
    <w:basedOn w:val="Standardskrifttypeiafsnit"/>
    <w:rsid w:val="0030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riftlighed.fr-gym.dk/studieforb/Studieforberedende_opgaver/AT-5_talepapir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Sig Leergaard</dc:creator>
  <cp:keywords/>
  <dc:description/>
  <cp:lastModifiedBy>Dorte Sig Leergaard</cp:lastModifiedBy>
  <cp:revision>1</cp:revision>
  <dcterms:created xsi:type="dcterms:W3CDTF">2014-11-19T09:52:00Z</dcterms:created>
  <dcterms:modified xsi:type="dcterms:W3CDTF">2014-11-19T09:53:00Z</dcterms:modified>
</cp:coreProperties>
</file>